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All OUP Online Resources are free April 13-19th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Dear all,</w:t>
      </w:r>
    </w:p>
    <w:p>
      <w:pPr/>
      <w:r>
        <w:rPr/>
        <w:t xml:space="preserve">All OUP Online Resources are free April 13-19th Libraries are a vital part of our communities- they feed our curiosity, bolster our professional knowledge, and provide a launchpad for intellectual discovery. In celebration of these cornerstone institutions, we are offering unprecedented free access to all our Online Resources* to support our shared mission of education. So whether you are an academic scholar, high school student, librarian, lawyer, doctor, or an individual searching to learn something new, you'll be able to find high quality scholarship that fits your needs anywhere you are. No registration required- simply use the credentials below!</w:t>
      </w:r>
    </w:p>
    <w:p>
      <w:pPr/>
      <w:r>
        <w:rPr/>
        <w:t xml:space="preserve">Username: libraryweek Password: libraryweek linkhttp://global.oup.com/academic/librarians/national-library-week/?cc=ps&amp;lang=en&amp;  Best regards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2025-06-23T01:04:10+00:00</dcterms:created>
  <dcterms:modified xsi:type="dcterms:W3CDTF">2025-06-23T01:04:10+00:00</dcterms:modified>
</cp:coreProperties>
</file>

<file path=docProps/custom.xml><?xml version="1.0" encoding="utf-8"?>
<Properties xmlns="http://schemas.openxmlformats.org/officeDocument/2006/custom-properties" xmlns:vt="http://schemas.openxmlformats.org/officeDocument/2006/docPropsVTypes"/>
</file>