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الوصول المجاني لاحدث وافضل المجلات الالكترونية في مجال علم الحاسوب من قاعدة Springer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Springer — Free access to top and new journals in Computer Science</w:t>
      </w:r>
    </w:p>
    <w:p>
      <w:pPr/>
      <w:r>
        <w:rPr/>
        <w:t xml:space="preserve">Simply click on the links below to view or download all content from our top journals on SpringerLink, now through November 30th.</w:t>
      </w:r>
    </w:p>
    <w:p>
      <w:pPr/>
      <w:r>
        <w:rPr/>
        <w:t xml:space="preserve">International Journal of Computer Visionhttp://www.springerlink.com/content/0920-5691</w:t>
      </w:r>
    </w:p>
    <w:p>
      <w:pPr/>
      <w:r>
        <w:rPr/>
        <w:t xml:space="preserve">Machine Learninghttp://www.springerlink.com/content/0885-6125</w:t>
      </w:r>
    </w:p>
    <w:p>
      <w:pPr/>
      <w:r>
        <w:rPr/>
        <w:t xml:space="preserve">Scientometrics http://www.springerlink.com/content/0138-9130</w:t>
      </w:r>
    </w:p>
    <w:p>
      <w:pPr/>
      <w:r>
        <w:rPr/>
        <w:t xml:space="preserve">Data Mining and Knowledge Discovery http://www.springerlink.com/content/1384-5810</w:t>
      </w:r>
    </w:p>
    <w:p>
      <w:pPr/>
      <w:r>
        <w:rPr/>
        <w:t xml:space="preserve">Algorithmica http://www.springerlink.com/content/0178-4617</w:t>
      </w:r>
    </w:p>
    <w:p>
      <w:pPr/>
      <w:r>
        <w:rPr/>
        <w:t xml:space="preserve">The Visual Computer http://www.springerlink.com/content/0178-2789</w:t>
      </w:r>
    </w:p>
    <w:p>
      <w:pPr/>
      <w:r>
        <w:rPr/>
        <w:t xml:space="preserve">Machine Vision and Applications http://www.springerlink.com/content/0932-8092</w:t>
      </w:r>
    </w:p>
    <w:p>
      <w:pPr/>
      <w:r>
        <w:rPr/>
        <w:t xml:space="preserve">AI &amp; Society http://www.springerlink.com/content/0951-5666</w:t>
      </w:r>
    </w:p>
    <w:p>
      <w:pPr/>
      <w:r>
        <w:rPr/>
        <w:t xml:space="preserve">Computing http://www.springerlink.com/content/0010-485X</w:t>
      </w:r>
    </w:p>
    <w:p>
      <w:pPr/>
      <w:r>
        <w:rPr/>
        <w:t xml:space="preserve">Ethics and Information Technology http://www.springerlink.com/content/1388-1957</w:t>
      </w:r>
    </w:p>
    <w:p>
      <w:pPr/>
      <w:r>
        <w:rPr/>
        <w:t xml:space="preserve">Journal of Real-Time Image Processing http://www.springerlink.com/content/1861-8200</w:t>
      </w:r>
    </w:p>
    <w:p>
      <w:pPr/>
      <w:r>
        <w:rPr/>
        <w:t xml:space="preserve">Swarm Intelligencehttp://www.springerlink.com/content/1935-3812</w:t>
      </w:r>
    </w:p>
    <w:p>
      <w:pPr/>
      <w:r>
        <w:rPr/>
        <w:t xml:space="preserve">Service Oriented Computing and Applications http://www.springerlink.com/content/1863-2386</w:t>
      </w:r>
    </w:p>
    <w:p>
      <w:pPr/>
      <w:r>
        <w:rPr/>
        <w:t xml:space="preserve">22/10/2010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2024-03-29T09:13:36+00:00</dcterms:created>
  <dcterms:modified xsi:type="dcterms:W3CDTF">2024-03-29T09:13:36+00:00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