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Announcement about library hours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رابطة الجامعين /محافظة الخليل جامعة بولتكنيك فلسطيين</w:t>
      </w:r>
    </w:p>
    <w:p>
      <w:pPr/>
      <w:r>
        <w:rPr/>
        <w:t xml:space="preserve">University Graduares Union Palestine Polytrchnic Unlverslty (PPU) The Libraiy</w:t>
      </w:r>
    </w:p>
    <w:p>
      <w:pPr/>
      <w:r>
        <w:rPr/>
        <w:t xml:space="preserve">المكتبة</w:t>
      </w:r>
    </w:p>
    <w:p>
      <w:pPr/>
      <w:r>
        <w:rPr/>
        <w:t xml:space="preserve">اعلان الى الموظفين والطلبة الكرام : نعلمكم ان المكتبة ستغلق ابوابها يوميا من الساعة 12:00حتى12:30 ظهرا ابتداء من الاحد الموافق 22/11/2009 . مع العلم ان المكتبة تفتح ابوابها من الاحد الى الخميس من الساعة 8:00 صباحا حتى 12:00 ظهرا 4:00 - 12:30 مساءا .    ادارة المكتبة                      19/11/2009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2024-03-29T12:03:07+00:00</dcterms:created>
  <dcterms:modified xsi:type="dcterms:W3CDTF">2024-03-29T12:03:07+00:00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